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A8A">
        <w:rPr>
          <w:rFonts w:ascii="Times New Roman" w:hAnsi="Times New Roman" w:cs="Times New Roman"/>
          <w:sz w:val="24"/>
          <w:szCs w:val="24"/>
        </w:rPr>
        <w:t>Dr</w:t>
      </w:r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Olivera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Knežević-Florić</w:t>
      </w:r>
      <w:proofErr w:type="spellEnd"/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73A8A">
        <w:rPr>
          <w:rFonts w:ascii="Times New Roman" w:hAnsi="Times New Roman" w:cs="Times New Roman"/>
          <w:sz w:val="24"/>
          <w:szCs w:val="24"/>
        </w:rPr>
        <w:t>Filozofski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fakultet</w:t>
      </w:r>
      <w:proofErr w:type="spellEnd"/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Novi Sad</w:t>
      </w:r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A8A">
        <w:rPr>
          <w:rFonts w:ascii="Times New Roman" w:hAnsi="Times New Roman" w:cs="Times New Roman"/>
          <w:sz w:val="24"/>
          <w:szCs w:val="24"/>
        </w:rPr>
        <w:t>Dana</w:t>
      </w:r>
      <w:r>
        <w:rPr>
          <w:rFonts w:ascii="Times New Roman" w:hAnsi="Times New Roman" w:cs="Times New Roman"/>
          <w:sz w:val="24"/>
          <w:szCs w:val="24"/>
        </w:rPr>
        <w:t>: 08</w:t>
      </w:r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.03.2015. </w:t>
      </w:r>
      <w:proofErr w:type="spellStart"/>
      <w:proofErr w:type="gramStart"/>
      <w:r w:rsidRPr="00373A8A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A8A">
        <w:rPr>
          <w:rFonts w:ascii="Times New Roman" w:hAnsi="Times New Roman" w:cs="Times New Roman"/>
          <w:sz w:val="24"/>
          <w:szCs w:val="24"/>
        </w:rPr>
        <w:t>Na</w:t>
      </w:r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adresu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73A8A">
        <w:rPr>
          <w:rFonts w:ascii="Times New Roman" w:hAnsi="Times New Roman" w:cs="Times New Roman"/>
          <w:sz w:val="24"/>
          <w:szCs w:val="24"/>
        </w:rPr>
        <w:t>Izdavaču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Filozofski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fakultet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Niš</w:t>
      </w:r>
      <w:proofErr w:type="spellEnd"/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A8A">
        <w:rPr>
          <w:rFonts w:ascii="Times New Roman" w:hAnsi="Times New Roman" w:cs="Times New Roman"/>
          <w:sz w:val="24"/>
          <w:szCs w:val="24"/>
        </w:rPr>
        <w:t>RECENZIJA</w:t>
      </w:r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3A8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hr-HR"/>
        </w:rPr>
        <w:t>NJ</w:t>
      </w:r>
      <w:r w:rsidRPr="00373A8A">
        <w:rPr>
          <w:rFonts w:ascii="Times New Roman" w:hAnsi="Times New Roman" w:cs="Times New Roman"/>
          <w:sz w:val="24"/>
          <w:szCs w:val="24"/>
        </w:rPr>
        <w:t>IGE</w:t>
      </w:r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A8A">
        <w:rPr>
          <w:rFonts w:ascii="Times New Roman" w:eastAsia="Calibri" w:hAnsi="Times New Roman" w:cs="Times New Roman"/>
          <w:sz w:val="24"/>
          <w:szCs w:val="24"/>
        </w:rPr>
        <w:t>“</w:t>
      </w:r>
      <w:proofErr w:type="gramStart"/>
      <w:r w:rsidRPr="00373A8A">
        <w:rPr>
          <w:rFonts w:ascii="Times New Roman" w:hAnsi="Times New Roman" w:cs="Times New Roman"/>
          <w:sz w:val="24"/>
          <w:szCs w:val="24"/>
        </w:rPr>
        <w:t>Retro</w:t>
      </w:r>
      <w:r w:rsidRPr="00373A8A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373A8A">
        <w:rPr>
          <w:rFonts w:ascii="Times New Roman" w:hAnsi="Times New Roman" w:cs="Times New Roman"/>
          <w:sz w:val="24"/>
          <w:szCs w:val="24"/>
        </w:rPr>
        <w:t>per</w:t>
      </w:r>
      <w:r w:rsidRPr="00373A8A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spektiva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373A8A">
        <w:rPr>
          <w:rFonts w:ascii="Times New Roman" w:hAnsi="Times New Roman" w:cs="Times New Roman"/>
          <w:sz w:val="24"/>
          <w:szCs w:val="24"/>
        </w:rPr>
        <w:t>a</w:t>
      </w:r>
      <w:r w:rsidRPr="00373A8A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socijalizacije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373A8A" w:rsidRPr="00373A8A" w:rsidRDefault="00373A8A" w:rsidP="00373A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373A8A">
        <w:rPr>
          <w:rFonts w:ascii="Times New Roman" w:hAnsi="Times New Roman" w:cs="Times New Roman"/>
          <w:sz w:val="24"/>
          <w:szCs w:val="24"/>
        </w:rPr>
        <w:t>autora</w:t>
      </w:r>
      <w:proofErr w:type="spellEnd"/>
      <w:proofErr w:type="gramEnd"/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73A8A">
        <w:rPr>
          <w:rFonts w:ascii="Times New Roman" w:hAnsi="Times New Roman" w:cs="Times New Roman"/>
          <w:sz w:val="24"/>
          <w:szCs w:val="24"/>
        </w:rPr>
        <w:t>Prof</w:t>
      </w:r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Bisere</w:t>
      </w:r>
      <w:proofErr w:type="spellEnd"/>
      <w:r w:rsidRPr="00373A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Jevtić</w:t>
      </w:r>
      <w:proofErr w:type="spellEnd"/>
    </w:p>
    <w:p w:rsidR="00373A8A" w:rsidRDefault="00373A8A" w:rsidP="00373A8A">
      <w:pPr>
        <w:rPr>
          <w:b/>
          <w:sz w:val="24"/>
          <w:szCs w:val="24"/>
        </w:rPr>
      </w:pPr>
    </w:p>
    <w:p w:rsidR="00373A8A" w:rsidRDefault="00373A8A" w:rsidP="00B2136C">
      <w:pPr>
        <w:jc w:val="center"/>
        <w:rPr>
          <w:b/>
          <w:sz w:val="24"/>
          <w:szCs w:val="24"/>
        </w:rPr>
      </w:pPr>
    </w:p>
    <w:p w:rsidR="00373A8A" w:rsidRDefault="00373A8A" w:rsidP="00B2136C">
      <w:pPr>
        <w:jc w:val="center"/>
        <w:rPr>
          <w:b/>
          <w:sz w:val="24"/>
          <w:szCs w:val="24"/>
        </w:rPr>
      </w:pPr>
    </w:p>
    <w:p w:rsidR="00EA5E23" w:rsidRPr="00373A8A" w:rsidRDefault="00B2136C" w:rsidP="00B213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A8A">
        <w:rPr>
          <w:rFonts w:ascii="Times New Roman" w:hAnsi="Times New Roman" w:cs="Times New Roman"/>
          <w:b/>
          <w:sz w:val="24"/>
          <w:szCs w:val="24"/>
        </w:rPr>
        <w:t>R E C E N Z I J A</w:t>
      </w:r>
    </w:p>
    <w:p w:rsidR="00B2136C" w:rsidRPr="00373A8A" w:rsidRDefault="00B2136C" w:rsidP="00B213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CD2" w:rsidRDefault="00491C3B" w:rsidP="00B2136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3A8A">
        <w:rPr>
          <w:rFonts w:ascii="Times New Roman" w:hAnsi="Times New Roman" w:cs="Times New Roman"/>
          <w:sz w:val="24"/>
          <w:szCs w:val="24"/>
        </w:rPr>
        <w:t>Monografija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Bisere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Jevtić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naslovom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r w:rsidRPr="00373A8A">
        <w:rPr>
          <w:rFonts w:ascii="Times New Roman" w:hAnsi="Times New Roman" w:cs="Times New Roman"/>
          <w:b/>
          <w:i/>
          <w:sz w:val="24"/>
          <w:szCs w:val="24"/>
        </w:rPr>
        <w:t>Retro(per)</w:t>
      </w:r>
      <w:proofErr w:type="spellStart"/>
      <w:r w:rsidRPr="00373A8A">
        <w:rPr>
          <w:rFonts w:ascii="Times New Roman" w:hAnsi="Times New Roman" w:cs="Times New Roman"/>
          <w:b/>
          <w:i/>
          <w:sz w:val="24"/>
          <w:szCs w:val="24"/>
        </w:rPr>
        <w:t>spektiva</w:t>
      </w:r>
      <w:proofErr w:type="spellEnd"/>
      <w:r w:rsidRPr="00373A8A">
        <w:rPr>
          <w:rFonts w:ascii="Times New Roman" w:hAnsi="Times New Roman" w:cs="Times New Roman"/>
          <w:b/>
          <w:i/>
          <w:sz w:val="24"/>
          <w:szCs w:val="24"/>
        </w:rPr>
        <w:t xml:space="preserve"> (a)</w:t>
      </w:r>
      <w:proofErr w:type="spellStart"/>
      <w:r w:rsidRPr="00373A8A">
        <w:rPr>
          <w:rFonts w:ascii="Times New Roman" w:hAnsi="Times New Roman" w:cs="Times New Roman"/>
          <w:b/>
          <w:i/>
          <w:sz w:val="24"/>
          <w:szCs w:val="24"/>
        </w:rPr>
        <w:t>socijalizacije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izdanju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Filozofskog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fakulteta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Nišu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nastavak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naučnog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ali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pedagoškog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autorke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>.</w:t>
      </w:r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Monografija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s</w:t>
      </w:r>
      <w:r w:rsidRPr="00373A8A">
        <w:rPr>
          <w:rFonts w:ascii="Times New Roman" w:hAnsi="Times New Roman" w:cs="Times New Roman"/>
          <w:sz w:val="24"/>
          <w:szCs w:val="24"/>
        </w:rPr>
        <w:t>trukturisana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šest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poglavlja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sadržajno</w:t>
      </w:r>
      <w:proofErr w:type="spellEnd"/>
      <w:r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A8A">
        <w:rPr>
          <w:rFonts w:ascii="Times New Roman" w:hAnsi="Times New Roman" w:cs="Times New Roman"/>
          <w:i/>
          <w:sz w:val="24"/>
          <w:szCs w:val="24"/>
        </w:rPr>
        <w:t>pokrivaju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fokusirano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naučno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područje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zapravo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pokušaj</w:t>
      </w:r>
      <w:proofErr w:type="spellEnd"/>
      <w:r w:rsidR="00FD7CD2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CD2" w:rsidRPr="00373A8A">
        <w:rPr>
          <w:rFonts w:ascii="Times New Roman" w:hAnsi="Times New Roman" w:cs="Times New Roman"/>
          <w:sz w:val="24"/>
          <w:szCs w:val="24"/>
        </w:rPr>
        <w:t>jednog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drugačijeg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promišljanja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najvažnijih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socijalne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pedagogije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. Ova,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mnogo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čemu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jedinstvena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utemeljuje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socijalnu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pedagogiju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celovitu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pedagošku</w:t>
      </w:r>
      <w:proofErr w:type="spellEnd"/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977" w:rsidRPr="00373A8A">
        <w:rPr>
          <w:rFonts w:ascii="Times New Roman" w:hAnsi="Times New Roman" w:cs="Times New Roman"/>
          <w:sz w:val="24"/>
          <w:szCs w:val="24"/>
        </w:rPr>
        <w:t>koncepciju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hermeneutički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kritički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razvija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odgovarajuće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socijalnopedagoške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teorije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F07480" w:rsidRPr="00373A8A">
        <w:rPr>
          <w:rFonts w:ascii="Times New Roman" w:hAnsi="Times New Roman" w:cs="Times New Roman"/>
          <w:sz w:val="24"/>
          <w:szCs w:val="24"/>
        </w:rPr>
        <w:t>ali</w:t>
      </w:r>
      <w:proofErr w:type="spellEnd"/>
      <w:proofErr w:type="gram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naučnoistraživačke</w:t>
      </w:r>
      <w:proofErr w:type="spellEnd"/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480" w:rsidRPr="00373A8A">
        <w:rPr>
          <w:rFonts w:ascii="Times New Roman" w:hAnsi="Times New Roman" w:cs="Times New Roman"/>
          <w:sz w:val="24"/>
          <w:szCs w:val="24"/>
        </w:rPr>
        <w:t>pristupe</w:t>
      </w:r>
      <w:proofErr w:type="spellEnd"/>
      <w:r w:rsidR="00FD7CD2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CD2" w:rsidRPr="00373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D7CD2" w:rsidRPr="0037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CD2" w:rsidRPr="00373A8A">
        <w:rPr>
          <w:rFonts w:ascii="Times New Roman" w:hAnsi="Times New Roman" w:cs="Times New Roman"/>
          <w:sz w:val="24"/>
          <w:szCs w:val="24"/>
        </w:rPr>
        <w:t>prakse</w:t>
      </w:r>
      <w:proofErr w:type="spellEnd"/>
      <w:r w:rsidR="00FD7CD2" w:rsidRPr="00373A8A">
        <w:rPr>
          <w:rFonts w:ascii="Times New Roman" w:hAnsi="Times New Roman" w:cs="Times New Roman"/>
          <w:sz w:val="24"/>
          <w:szCs w:val="24"/>
        </w:rPr>
        <w:t>.</w:t>
      </w:r>
    </w:p>
    <w:p w:rsidR="00730278" w:rsidRPr="00DB2AD2" w:rsidRDefault="00DB2AD2" w:rsidP="00DB2AD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DB2AD2">
        <w:rPr>
          <w:rFonts w:ascii="Times New Roman" w:hAnsi="Times New Roman"/>
          <w:sz w:val="24"/>
          <w:szCs w:val="24"/>
          <w:lang w:val="en-US"/>
        </w:rPr>
        <w:t>Multikulturna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multimedijalna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inkluzivna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komunikacija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mladih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en-US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obrazovanju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izuzetno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en-US"/>
        </w:rPr>
        <w:t>je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važna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B2AD2">
        <w:rPr>
          <w:rFonts w:ascii="Times New Roman" w:hAnsi="Times New Roman"/>
          <w:sz w:val="24"/>
          <w:szCs w:val="24"/>
          <w:lang w:val="en-US"/>
        </w:rPr>
        <w:t>pa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ju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en-US"/>
        </w:rPr>
        <w:t>je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zbog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njene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kompleksnosti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neophodno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kontinuirano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teorijski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empirisjki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istraživati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Za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razliku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B2AD2">
        <w:rPr>
          <w:rFonts w:ascii="Times New Roman" w:hAnsi="Times New Roman"/>
          <w:sz w:val="24"/>
          <w:szCs w:val="24"/>
          <w:lang w:val="en-US"/>
        </w:rPr>
        <w:t>od</w:t>
      </w:r>
      <w:proofErr w:type="spellEnd"/>
      <w:proofErr w:type="gram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razvijenijeg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dela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sveta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en-US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kojem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en-US"/>
        </w:rPr>
        <w:t>se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ovaj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en-US"/>
        </w:rPr>
        <w:t>problem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celovito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istražuje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kod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nas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en-US"/>
        </w:rPr>
        <w:t>se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još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uvek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čine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samo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simbolični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pomaci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DB2AD2">
        <w:rPr>
          <w:rFonts w:ascii="Times New Roman" w:hAnsi="Times New Roman"/>
          <w:sz w:val="24"/>
          <w:szCs w:val="24"/>
          <w:lang w:val="en-US"/>
        </w:rPr>
        <w:t>S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en-US"/>
        </w:rPr>
        <w:t>toga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en-US"/>
        </w:rPr>
        <w:t>je</w:t>
      </w:r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važno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sveukupno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B2AD2">
        <w:rPr>
          <w:rFonts w:ascii="Times New Roman" w:hAnsi="Times New Roman"/>
          <w:sz w:val="24"/>
          <w:szCs w:val="24"/>
          <w:lang w:val="en-US"/>
        </w:rPr>
        <w:t>sagledavanje</w:t>
      </w:r>
      <w:proofErr w:type="spellEnd"/>
      <w:r w:rsidR="00730278" w:rsidRPr="00DB2A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značaja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kompetencija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formiranih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toku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obrazovanja</w:t>
      </w:r>
      <w:r w:rsidR="0073027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neophodnih</w:t>
      </w:r>
      <w:r w:rsidR="0073027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 w:rsidR="0073027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bolje</w:t>
      </w:r>
      <w:r w:rsidR="0073027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shvatanje</w:t>
      </w:r>
      <w:r w:rsidR="0073027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socijalnih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odnosa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fenomena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promena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neophodnih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zajedničkom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suživotu</w:t>
      </w:r>
      <w:r>
        <w:rPr>
          <w:rFonts w:ascii="Times New Roman" w:hAnsi="Times New Roman"/>
          <w:sz w:val="24"/>
          <w:szCs w:val="24"/>
          <w:lang/>
        </w:rPr>
        <w:t xml:space="preserve">, koje nam je autorka </w:t>
      </w:r>
      <w:proofErr w:type="gramStart"/>
      <w:r>
        <w:rPr>
          <w:rFonts w:ascii="Times New Roman" w:hAnsi="Times New Roman"/>
          <w:sz w:val="24"/>
          <w:szCs w:val="24"/>
          <w:lang/>
        </w:rPr>
        <w:t>na</w:t>
      </w:r>
      <w:proofErr w:type="gramEnd"/>
      <w:r>
        <w:rPr>
          <w:rFonts w:ascii="Times New Roman" w:hAnsi="Times New Roman"/>
          <w:sz w:val="24"/>
          <w:szCs w:val="24"/>
          <w:lang/>
        </w:rPr>
        <w:t xml:space="preserve"> svojevrstan način eksplicitno ukazala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To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svakako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uklju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uje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brojna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saznanja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uspešnosti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razvoja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interakcija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socijalnog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ponašanja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kao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ostalih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svojstava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kompetentnosti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Ostavrivanja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mnogih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jo</w:t>
      </w:r>
      <w:r w:rsidRPr="00DB2AD2">
        <w:rPr>
          <w:rFonts w:ascii="Times New Roman" w:hAnsi="Times New Roman"/>
          <w:sz w:val="24"/>
          <w:szCs w:val="24"/>
          <w:lang w:val="sr-Cyrl-CS"/>
        </w:rPr>
        <w:t>š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ne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sagledanih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mogu</w:t>
      </w:r>
      <w:r w:rsidRPr="00DB2AD2">
        <w:rPr>
          <w:rFonts w:ascii="Times New Roman" w:hAnsi="Times New Roman"/>
          <w:sz w:val="24"/>
          <w:szCs w:val="24"/>
          <w:lang w:val="sr-Cyrl-CS"/>
        </w:rPr>
        <w:t>ć</w:t>
      </w:r>
      <w:r>
        <w:rPr>
          <w:rFonts w:ascii="Times New Roman" w:hAnsi="Times New Roman"/>
          <w:sz w:val="24"/>
          <w:szCs w:val="24"/>
          <w:lang w:val="ru-RU"/>
        </w:rPr>
        <w:t>nosti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ovom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domenu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ima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bitan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teorijski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prakti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an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zna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aj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>.</w:t>
      </w:r>
      <w:r w:rsidR="0073027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Iako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teorijski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zna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aj</w:t>
      </w:r>
      <w:r w:rsidR="00730278" w:rsidRPr="00DB2AD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istra</w:t>
      </w:r>
      <w:r w:rsidRPr="00DB2AD2">
        <w:rPr>
          <w:rFonts w:ascii="Times New Roman" w:hAnsi="Times New Roman"/>
          <w:sz w:val="24"/>
          <w:szCs w:val="24"/>
          <w:lang w:val="sr-Cyrl-CS"/>
        </w:rPr>
        <w:t>ž</w:t>
      </w:r>
      <w:r>
        <w:rPr>
          <w:rFonts w:ascii="Times New Roman" w:hAnsi="Times New Roman"/>
          <w:sz w:val="24"/>
          <w:szCs w:val="24"/>
          <w:lang w:val="ru-RU"/>
        </w:rPr>
        <w:t>ivanja</w:t>
      </w:r>
      <w:r w:rsidR="00730278" w:rsidRPr="00DB2AD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nije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prvom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planu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njegovi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doprinosi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mogu</w:t>
      </w:r>
      <w:r w:rsidRPr="00DB2AD2">
        <w:rPr>
          <w:rFonts w:ascii="Times New Roman" w:hAnsi="Times New Roman"/>
          <w:sz w:val="24"/>
          <w:szCs w:val="24"/>
          <w:lang w:val="sr-Cyrl-CS"/>
        </w:rPr>
        <w:t>ć</w:t>
      </w:r>
      <w:r>
        <w:rPr>
          <w:rFonts w:ascii="Times New Roman" w:hAnsi="Times New Roman"/>
          <w:sz w:val="24"/>
          <w:szCs w:val="24"/>
          <w:lang w:val="ru-RU"/>
        </w:rPr>
        <w:t>i</w:t>
      </w:r>
      <w:r>
        <w:rPr>
          <w:rFonts w:ascii="Times New Roman" w:hAnsi="Times New Roman"/>
          <w:sz w:val="24"/>
          <w:szCs w:val="24"/>
          <w:lang/>
        </w:rPr>
        <w:t>, što nam sadržaj ove Monografije predstavlja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Autorka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o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ekuje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da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sr-Cyrl-CS"/>
        </w:rPr>
        <w:t>ć</w:t>
      </w:r>
      <w:r>
        <w:rPr>
          <w:rFonts w:ascii="Times New Roman" w:hAnsi="Times New Roman"/>
          <w:sz w:val="24"/>
          <w:szCs w:val="24"/>
          <w:lang w:val="ru-RU"/>
        </w:rPr>
        <w:t>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utvr</w:t>
      </w:r>
      <w:r w:rsidRPr="00DB2AD2">
        <w:rPr>
          <w:rFonts w:ascii="Times New Roman" w:hAnsi="Times New Roman"/>
          <w:sz w:val="24"/>
          <w:szCs w:val="24"/>
          <w:lang w:val="sr-Cyrl-CS"/>
        </w:rPr>
        <w:t>đ</w:t>
      </w:r>
      <w:r>
        <w:rPr>
          <w:rFonts w:ascii="Times New Roman" w:hAnsi="Times New Roman"/>
          <w:sz w:val="24"/>
          <w:szCs w:val="24"/>
          <w:lang w:val="ru-RU"/>
        </w:rPr>
        <w:t>ivanjem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stepena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povezanosti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važnih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kompetencija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prosocijalne</w:t>
      </w:r>
      <w:r w:rsidR="00730278" w:rsidRPr="001E1F5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</w:t>
      </w:r>
      <w:r>
        <w:rPr>
          <w:rFonts w:ascii="Times New Roman" w:hAnsi="Times New Roman"/>
          <w:sz w:val="24"/>
          <w:szCs w:val="24"/>
          <w:lang w:val="ru-RU"/>
        </w:rPr>
        <w:t>omunikacije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na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odre</w:t>
      </w:r>
      <w:r w:rsidRPr="00DB2AD2">
        <w:rPr>
          <w:rFonts w:ascii="Times New Roman" w:hAnsi="Times New Roman"/>
          <w:sz w:val="24"/>
          <w:szCs w:val="24"/>
          <w:lang w:val="sr-Cyrl-CS"/>
        </w:rPr>
        <w:t>đ</w:t>
      </w:r>
      <w:r>
        <w:rPr>
          <w:rFonts w:ascii="Times New Roman" w:hAnsi="Times New Roman"/>
          <w:sz w:val="24"/>
          <w:szCs w:val="24"/>
          <w:lang w:val="ru-RU"/>
        </w:rPr>
        <w:t>enom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uzrastu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enika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doprineti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sagledavanju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problema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novih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aspekata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time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unapre</w:t>
      </w:r>
      <w:r w:rsidRPr="00DB2AD2">
        <w:rPr>
          <w:rFonts w:ascii="Times New Roman" w:hAnsi="Times New Roman"/>
          <w:sz w:val="24"/>
          <w:szCs w:val="24"/>
          <w:lang w:val="sr-Cyrl-CS"/>
        </w:rPr>
        <w:t>đ</w:t>
      </w:r>
      <w:r>
        <w:rPr>
          <w:rFonts w:ascii="Times New Roman" w:hAnsi="Times New Roman"/>
          <w:sz w:val="24"/>
          <w:szCs w:val="24"/>
          <w:lang w:val="ru-RU"/>
        </w:rPr>
        <w:t>enju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vaspitno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obrazovne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prakse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kvaltetnije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nau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ne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osmi</w:t>
      </w:r>
      <w:r w:rsidRPr="00DB2AD2">
        <w:rPr>
          <w:rFonts w:ascii="Times New Roman" w:hAnsi="Times New Roman"/>
          <w:sz w:val="24"/>
          <w:szCs w:val="24"/>
          <w:lang w:val="sr-Cyrl-CS"/>
        </w:rPr>
        <w:t>š</w:t>
      </w:r>
      <w:r>
        <w:rPr>
          <w:rFonts w:ascii="Times New Roman" w:hAnsi="Times New Roman"/>
          <w:sz w:val="24"/>
          <w:szCs w:val="24"/>
          <w:lang w:val="ru-RU"/>
        </w:rPr>
        <w:t>ljenosti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Monografija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sr-Cyrl-CS"/>
        </w:rPr>
        <w:t>ć</w:t>
      </w:r>
      <w:r>
        <w:rPr>
          <w:rFonts w:ascii="Times New Roman" w:hAnsi="Times New Roman"/>
          <w:sz w:val="24"/>
          <w:szCs w:val="24"/>
          <w:lang w:val="ru-RU"/>
        </w:rPr>
        <w:t>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poslu</w:t>
      </w:r>
      <w:r w:rsidRPr="00DB2AD2">
        <w:rPr>
          <w:rFonts w:ascii="Times New Roman" w:hAnsi="Times New Roman"/>
          <w:sz w:val="24"/>
          <w:szCs w:val="24"/>
          <w:lang w:val="sr-Cyrl-CS"/>
        </w:rPr>
        <w:t>ž</w:t>
      </w:r>
      <w:r>
        <w:rPr>
          <w:rFonts w:ascii="Times New Roman" w:hAnsi="Times New Roman"/>
          <w:sz w:val="24"/>
          <w:szCs w:val="24"/>
          <w:lang w:val="ru-RU"/>
        </w:rPr>
        <w:t>iti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za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problematizaciju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posmatranih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fenomena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interkulturne</w:t>
      </w:r>
      <w:r>
        <w:rPr>
          <w:rFonts w:ascii="Times New Roman" w:hAnsi="Times New Roman"/>
          <w:sz w:val="24"/>
          <w:szCs w:val="24"/>
          <w:lang/>
        </w:rPr>
        <w:t>, prosocijalne, multimedijalne, akcione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k</w:t>
      </w:r>
      <w:r>
        <w:rPr>
          <w:rFonts w:ascii="Times New Roman" w:hAnsi="Times New Roman"/>
          <w:sz w:val="24"/>
          <w:szCs w:val="24"/>
          <w:lang/>
        </w:rPr>
        <w:t>ompetencije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za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dalju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razradu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vaspitno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obrazovnih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aktivnosti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na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planu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vaspitanja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obrazovanja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enika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tom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smeru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Prakti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ni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zna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aj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sastoji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tome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B2AD2">
        <w:rPr>
          <w:rFonts w:ascii="Times New Roman" w:hAnsi="Times New Roman"/>
          <w:sz w:val="24"/>
          <w:szCs w:val="24"/>
          <w:lang w:val="sr-Cyrl-CS"/>
        </w:rPr>
        <w:t>š</w:t>
      </w:r>
      <w:r>
        <w:rPr>
          <w:rFonts w:ascii="Times New Roman" w:hAnsi="Times New Roman"/>
          <w:sz w:val="24"/>
          <w:szCs w:val="24"/>
          <w:lang w:val="ru-RU"/>
        </w:rPr>
        <w:t>to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utvr</w:t>
      </w:r>
      <w:r w:rsidRPr="00DB2AD2">
        <w:rPr>
          <w:rFonts w:ascii="Times New Roman" w:hAnsi="Times New Roman"/>
          <w:sz w:val="24"/>
          <w:szCs w:val="24"/>
          <w:lang w:val="sr-Cyrl-CS"/>
        </w:rPr>
        <w:t>đ</w:t>
      </w:r>
      <w:r>
        <w:rPr>
          <w:rFonts w:ascii="Times New Roman" w:hAnsi="Times New Roman"/>
          <w:sz w:val="24"/>
          <w:szCs w:val="24"/>
          <w:lang w:val="ru-RU"/>
        </w:rPr>
        <w:t>eni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rezultati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na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liniji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realizacije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osposobljenosti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enika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stavranju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zdrave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klime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razredu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boljom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saradnjom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nesebi</w:t>
      </w:r>
      <w:r w:rsidRPr="00DB2AD2">
        <w:rPr>
          <w:rFonts w:ascii="Times New Roman" w:hAnsi="Times New Roman"/>
          <w:sz w:val="24"/>
          <w:szCs w:val="24"/>
          <w:lang w:val="sr-Cyrl-CS"/>
        </w:rPr>
        <w:t>č</w:t>
      </w:r>
      <w:r>
        <w:rPr>
          <w:rFonts w:ascii="Times New Roman" w:hAnsi="Times New Roman"/>
          <w:sz w:val="24"/>
          <w:szCs w:val="24"/>
          <w:lang w:val="ru-RU"/>
        </w:rPr>
        <w:t>nom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pomo</w:t>
      </w:r>
      <w:r w:rsidRPr="00DB2AD2">
        <w:rPr>
          <w:rFonts w:ascii="Times New Roman" w:hAnsi="Times New Roman"/>
          <w:sz w:val="24"/>
          <w:szCs w:val="24"/>
          <w:lang w:val="sr-Cyrl-CS"/>
        </w:rPr>
        <w:t>ć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svakodnevnim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obavezama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mogu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poslu</w:t>
      </w:r>
      <w:r w:rsidRPr="00DB2AD2">
        <w:rPr>
          <w:rFonts w:ascii="Times New Roman" w:hAnsi="Times New Roman"/>
          <w:sz w:val="24"/>
          <w:szCs w:val="24"/>
          <w:lang w:val="sr-Cyrl-CS"/>
        </w:rPr>
        <w:t>ž</w:t>
      </w:r>
      <w:r>
        <w:rPr>
          <w:rFonts w:ascii="Times New Roman" w:hAnsi="Times New Roman"/>
          <w:sz w:val="24"/>
          <w:szCs w:val="24"/>
          <w:lang w:val="ru-RU"/>
        </w:rPr>
        <w:t>iti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korisno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podsticanju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za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razlike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time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se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mo</w:t>
      </w:r>
      <w:r w:rsidRPr="00DB2AD2">
        <w:rPr>
          <w:rFonts w:ascii="Times New Roman" w:hAnsi="Times New Roman"/>
          <w:sz w:val="24"/>
          <w:szCs w:val="24"/>
          <w:lang w:val="sr-Cyrl-CS"/>
        </w:rPr>
        <w:t>ž</w:t>
      </w:r>
      <w:r>
        <w:rPr>
          <w:rFonts w:ascii="Times New Roman" w:hAnsi="Times New Roman"/>
          <w:sz w:val="24"/>
          <w:szCs w:val="24"/>
          <w:lang w:val="ru-RU"/>
        </w:rPr>
        <w:t>e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pove</w:t>
      </w:r>
      <w:r w:rsidRPr="00DB2AD2">
        <w:rPr>
          <w:rFonts w:ascii="Times New Roman" w:hAnsi="Times New Roman"/>
          <w:sz w:val="24"/>
          <w:szCs w:val="24"/>
          <w:lang w:val="sr-Cyrl-CS"/>
        </w:rPr>
        <w:t>ć</w:t>
      </w:r>
      <w:r>
        <w:rPr>
          <w:rFonts w:ascii="Times New Roman" w:hAnsi="Times New Roman"/>
          <w:sz w:val="24"/>
          <w:szCs w:val="24"/>
          <w:lang w:val="ru-RU"/>
        </w:rPr>
        <w:t>ati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obrazovni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efekat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pobolj</w:t>
      </w:r>
      <w:r w:rsidRPr="00DB2AD2">
        <w:rPr>
          <w:rFonts w:ascii="Times New Roman" w:hAnsi="Times New Roman"/>
          <w:sz w:val="24"/>
          <w:szCs w:val="24"/>
          <w:lang w:val="sr-Cyrl-CS"/>
        </w:rPr>
        <w:t>š</w:t>
      </w:r>
      <w:r>
        <w:rPr>
          <w:rFonts w:ascii="Times New Roman" w:hAnsi="Times New Roman"/>
          <w:sz w:val="24"/>
          <w:szCs w:val="24"/>
          <w:lang w:val="ru-RU"/>
        </w:rPr>
        <w:t>ati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kvalitet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znanja</w:t>
      </w:r>
      <w:r w:rsidR="00730278" w:rsidRPr="00DB2AD2">
        <w:rPr>
          <w:rFonts w:ascii="Times New Roman" w:hAnsi="Times New Roman"/>
          <w:sz w:val="24"/>
          <w:szCs w:val="24"/>
          <w:lang w:val="sr-Cyrl-CS"/>
        </w:rPr>
        <w:t xml:space="preserve">.  </w:t>
      </w:r>
    </w:p>
    <w:p w:rsidR="00362342" w:rsidRDefault="00362342" w:rsidP="00362342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362342" w:rsidRDefault="00362342" w:rsidP="00362342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362342" w:rsidRPr="00F905A1" w:rsidRDefault="00362342" w:rsidP="0036234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Za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rasvetljavanje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ove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izuzetno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kompleksne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problematike</w:t>
      </w:r>
      <w:r>
        <w:rPr>
          <w:rFonts w:ascii="Times New Roman" w:hAnsi="Times New Roman"/>
          <w:sz w:val="24"/>
          <w:szCs w:val="24"/>
          <w:lang w:val="sr-Latn-BA"/>
        </w:rPr>
        <w:t>,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doprinosa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obrazovanja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značaju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46D88">
        <w:rPr>
          <w:rFonts w:ascii="Times New Roman" w:hAnsi="Times New Roman"/>
          <w:sz w:val="24"/>
          <w:szCs w:val="24"/>
          <w:lang/>
        </w:rPr>
        <w:t>(a)socijalizacije</w:t>
      </w:r>
      <w:r>
        <w:rPr>
          <w:rFonts w:ascii="Times New Roman" w:hAnsi="Times New Roman"/>
          <w:sz w:val="24"/>
          <w:szCs w:val="24"/>
          <w:lang w:val="sr-Cyrl-CS"/>
        </w:rPr>
        <w:t>, analizira</w:t>
      </w:r>
      <w:r w:rsidR="00F46D88">
        <w:rPr>
          <w:rFonts w:ascii="Times New Roman" w:hAnsi="Times New Roman"/>
          <w:sz w:val="24"/>
          <w:szCs w:val="24"/>
          <w:lang/>
        </w:rPr>
        <w:t>no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46D88">
        <w:rPr>
          <w:rFonts w:ascii="Times New Roman" w:hAnsi="Times New Roman"/>
          <w:sz w:val="24"/>
          <w:szCs w:val="24"/>
          <w:lang/>
        </w:rPr>
        <w:t>j</w:t>
      </w:r>
      <w:r>
        <w:rPr>
          <w:rFonts w:ascii="Times New Roman" w:hAnsi="Times New Roman"/>
          <w:sz w:val="24"/>
          <w:szCs w:val="24"/>
          <w:lang w:val="sr-Cyrl-CS"/>
        </w:rPr>
        <w:t>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stanje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trenutne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školske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prakse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cilju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sagledavanja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poželjnih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komunikativnih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samorefleksivnih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svojstava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učenika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koji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smatraju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smernicama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kriterijumom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usmeravanje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razvoja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kompetencija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to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>autonomnost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tolerantnost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participativnost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osetljivost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fleksibilnost</w:t>
      </w:r>
      <w:r w:rsidRPr="00F905A1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730278" w:rsidRPr="00362342" w:rsidRDefault="00730278" w:rsidP="00B2136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136C" w:rsidRPr="00373A8A" w:rsidRDefault="00FD7CD2" w:rsidP="00B2136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3A8A">
        <w:rPr>
          <w:rFonts w:ascii="Times New Roman" w:hAnsi="Times New Roman" w:cs="Times New Roman"/>
          <w:sz w:val="24"/>
          <w:szCs w:val="24"/>
        </w:rPr>
        <w:t>Autorka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ugla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interpretativne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kriti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>č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paradigme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373A8A">
        <w:rPr>
          <w:rFonts w:ascii="Times New Roman" w:hAnsi="Times New Roman" w:cs="Times New Roman"/>
          <w:sz w:val="24"/>
          <w:szCs w:val="24"/>
        </w:rPr>
        <w:t>a</w:t>
      </w:r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proofErr w:type="gramStart"/>
      <w:r w:rsidRPr="00373A8A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postulatima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humanisti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>č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pedagogije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razmatra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jedno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najva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>ž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nijih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socijalne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pedagogije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prosocijalnog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pona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>š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anja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373A8A">
        <w:rPr>
          <w:rFonts w:ascii="Times New Roman" w:hAnsi="Times New Roman" w:cs="Times New Roman"/>
          <w:sz w:val="24"/>
          <w:szCs w:val="24"/>
        </w:rPr>
        <w:t>mladih</w:t>
      </w:r>
      <w:proofErr w:type="spellEnd"/>
      <w:r w:rsidRPr="00730278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373A8A">
        <w:rPr>
          <w:rFonts w:ascii="Times New Roman" w:hAnsi="Times New Roman" w:cs="Times New Roman"/>
          <w:sz w:val="24"/>
          <w:szCs w:val="24"/>
        </w:rPr>
        <w:t>Pri tome, autorka jasno eksplicira sve vidljive putokaze evropskih dimenzija u obrazovanju kao i usmerenja nove obrazovne paradigme</w:t>
      </w:r>
      <w:r w:rsidR="00F07480" w:rsidRPr="00373A8A">
        <w:rPr>
          <w:rFonts w:ascii="Times New Roman" w:hAnsi="Times New Roman" w:cs="Times New Roman"/>
          <w:sz w:val="24"/>
          <w:szCs w:val="24"/>
        </w:rPr>
        <w:t xml:space="preserve"> </w:t>
      </w:r>
      <w:r w:rsidRPr="00373A8A">
        <w:rPr>
          <w:rFonts w:ascii="Times New Roman" w:hAnsi="Times New Roman" w:cs="Times New Roman"/>
          <w:sz w:val="24"/>
          <w:szCs w:val="24"/>
        </w:rPr>
        <w:t>koja se direktno reflektuju na poimanje problematike socijalne pedagogije, ali i na nove i drugačije stručne i pedagoške kompetencije pedagoga.</w:t>
      </w:r>
      <w:r w:rsidR="00FE5977" w:rsidRPr="00373A8A">
        <w:rPr>
          <w:rFonts w:ascii="Times New Roman" w:hAnsi="Times New Roman" w:cs="Times New Roman"/>
          <w:sz w:val="24"/>
          <w:szCs w:val="24"/>
        </w:rPr>
        <w:t xml:space="preserve"> </w:t>
      </w:r>
      <w:r w:rsidR="009E48BA" w:rsidRPr="00373A8A">
        <w:rPr>
          <w:rFonts w:ascii="Times New Roman" w:hAnsi="Times New Roman" w:cs="Times New Roman"/>
          <w:sz w:val="24"/>
          <w:szCs w:val="24"/>
        </w:rPr>
        <w:t>U tom smislu,</w:t>
      </w:r>
      <w:r w:rsidR="00367C08" w:rsidRPr="00373A8A">
        <w:rPr>
          <w:rFonts w:ascii="Times New Roman" w:hAnsi="Times New Roman" w:cs="Times New Roman"/>
          <w:sz w:val="24"/>
          <w:szCs w:val="24"/>
        </w:rPr>
        <w:t xml:space="preserve"> može se reći da</w:t>
      </w:r>
      <w:r w:rsidR="009E48BA" w:rsidRPr="00373A8A">
        <w:rPr>
          <w:rFonts w:ascii="Times New Roman" w:hAnsi="Times New Roman" w:cs="Times New Roman"/>
          <w:sz w:val="24"/>
          <w:szCs w:val="24"/>
        </w:rPr>
        <w:t xml:space="preserve"> autorka svojim promišljanjima nadilazi tradicionalnu problematiku socijalne pedagogije</w:t>
      </w:r>
      <w:r w:rsidR="00367C08" w:rsidRPr="00373A8A">
        <w:rPr>
          <w:rFonts w:ascii="Times New Roman" w:hAnsi="Times New Roman" w:cs="Times New Roman"/>
          <w:sz w:val="24"/>
          <w:szCs w:val="24"/>
        </w:rPr>
        <w:t xml:space="preserve"> jer njene refleksije idu dalje i poniru u pitanja moralnosti, inkluzije, interkulturalizma, medijske pismenosti, </w:t>
      </w:r>
      <w:proofErr w:type="gramStart"/>
      <w:r w:rsidR="00367C08" w:rsidRPr="00373A8A">
        <w:rPr>
          <w:rFonts w:ascii="Times New Roman" w:hAnsi="Times New Roman" w:cs="Times New Roman"/>
          <w:sz w:val="24"/>
          <w:szCs w:val="24"/>
        </w:rPr>
        <w:t>ali</w:t>
      </w:r>
      <w:proofErr w:type="gramEnd"/>
      <w:r w:rsidR="00367C08" w:rsidRPr="00373A8A">
        <w:rPr>
          <w:rFonts w:ascii="Times New Roman" w:hAnsi="Times New Roman" w:cs="Times New Roman"/>
          <w:sz w:val="24"/>
          <w:szCs w:val="24"/>
        </w:rPr>
        <w:t xml:space="preserve"> i razvoja akcione kompetentnosti pojedi</w:t>
      </w:r>
      <w:r w:rsidR="00A84A37" w:rsidRPr="00373A8A">
        <w:rPr>
          <w:rFonts w:ascii="Times New Roman" w:hAnsi="Times New Roman" w:cs="Times New Roman"/>
          <w:sz w:val="24"/>
          <w:szCs w:val="24"/>
        </w:rPr>
        <w:t>ca kao suštine pedagogije razvoja.</w:t>
      </w:r>
      <w:r w:rsidR="00367C08" w:rsidRPr="00373A8A">
        <w:rPr>
          <w:rFonts w:ascii="Times New Roman" w:hAnsi="Times New Roman" w:cs="Times New Roman"/>
          <w:sz w:val="24"/>
          <w:szCs w:val="24"/>
        </w:rPr>
        <w:t xml:space="preserve"> Ono što bi trebalo posebno istaći je futurološka dimenzija monografije bez koje ne bi mogla da se zamisli krajnja suština i deletvo</w:t>
      </w:r>
      <w:r w:rsidR="007B45AF" w:rsidRPr="00373A8A">
        <w:rPr>
          <w:rFonts w:ascii="Times New Roman" w:hAnsi="Times New Roman" w:cs="Times New Roman"/>
          <w:sz w:val="24"/>
          <w:szCs w:val="24"/>
        </w:rPr>
        <w:t>rnost celokupnog pedagoškog rada.</w:t>
      </w:r>
    </w:p>
    <w:p w:rsidR="007B45AF" w:rsidRPr="00373A8A" w:rsidRDefault="007B45AF" w:rsidP="00B2136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73A8A">
        <w:rPr>
          <w:rFonts w:ascii="Times New Roman" w:hAnsi="Times New Roman" w:cs="Times New Roman"/>
          <w:sz w:val="24"/>
          <w:szCs w:val="24"/>
        </w:rPr>
        <w:t xml:space="preserve">Monografija </w:t>
      </w:r>
      <w:r w:rsidRPr="00373A8A">
        <w:rPr>
          <w:rFonts w:ascii="Times New Roman" w:hAnsi="Times New Roman" w:cs="Times New Roman"/>
          <w:b/>
          <w:i/>
          <w:sz w:val="24"/>
          <w:szCs w:val="24"/>
        </w:rPr>
        <w:t>Retro(per)spektiva (a)socijalizacije</w:t>
      </w:r>
      <w:r w:rsidRPr="00373A8A">
        <w:rPr>
          <w:rFonts w:ascii="Times New Roman" w:hAnsi="Times New Roman" w:cs="Times New Roman"/>
          <w:sz w:val="24"/>
          <w:szCs w:val="24"/>
        </w:rPr>
        <w:t>, dr Bisere Jevtić napisana je jasnim naučnim stilom, metodološki korekt</w:t>
      </w:r>
      <w:r w:rsidR="00920FC2" w:rsidRPr="00373A8A">
        <w:rPr>
          <w:rFonts w:ascii="Times New Roman" w:hAnsi="Times New Roman" w:cs="Times New Roman"/>
          <w:sz w:val="24"/>
          <w:szCs w:val="24"/>
        </w:rPr>
        <w:t>no i ona može biti siguran vodič</w:t>
      </w:r>
      <w:r w:rsidRPr="00373A8A">
        <w:rPr>
          <w:rFonts w:ascii="Times New Roman" w:hAnsi="Times New Roman" w:cs="Times New Roman"/>
          <w:sz w:val="24"/>
          <w:szCs w:val="24"/>
        </w:rPr>
        <w:t xml:space="preserve"> na putu razumevanja socijalnopedagoških saznanja, ali i nove i drugačije naučne upitanosti. Nekoliko dotaknutih tačaka je dovoljno da se monografija preporuči uz duboko uverenje da će svima kojima je namenjena biti više od monografije. Iskrene čestitke autorki i izdavaču.</w:t>
      </w:r>
    </w:p>
    <w:p w:rsidR="007B45AF" w:rsidRPr="00373A8A" w:rsidRDefault="007B45AF" w:rsidP="00B213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5AF" w:rsidRPr="00373A8A" w:rsidRDefault="007B45AF" w:rsidP="00B2136C">
      <w:pPr>
        <w:jc w:val="both"/>
        <w:rPr>
          <w:rFonts w:ascii="Times New Roman" w:hAnsi="Times New Roman" w:cs="Times New Roman"/>
          <w:sz w:val="24"/>
          <w:szCs w:val="24"/>
        </w:rPr>
      </w:pPr>
      <w:r w:rsidRPr="00373A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Prof. dr Olivera Knežević Florić</w:t>
      </w:r>
    </w:p>
    <w:p w:rsidR="007B45AF" w:rsidRPr="00373A8A" w:rsidRDefault="007B45AF" w:rsidP="00B2136C">
      <w:pPr>
        <w:jc w:val="both"/>
        <w:rPr>
          <w:rFonts w:ascii="Times New Roman" w:hAnsi="Times New Roman" w:cs="Times New Roman"/>
          <w:sz w:val="24"/>
          <w:szCs w:val="24"/>
        </w:rPr>
      </w:pPr>
      <w:r w:rsidRPr="00373A8A">
        <w:rPr>
          <w:rFonts w:ascii="Times New Roman" w:hAnsi="Times New Roman" w:cs="Times New Roman"/>
          <w:sz w:val="24"/>
          <w:szCs w:val="24"/>
        </w:rPr>
        <w:tab/>
      </w:r>
      <w:r w:rsidRPr="00373A8A">
        <w:rPr>
          <w:rFonts w:ascii="Times New Roman" w:hAnsi="Times New Roman" w:cs="Times New Roman"/>
          <w:sz w:val="24"/>
          <w:szCs w:val="24"/>
        </w:rPr>
        <w:tab/>
      </w:r>
      <w:r w:rsidRPr="00373A8A">
        <w:rPr>
          <w:rFonts w:ascii="Times New Roman" w:hAnsi="Times New Roman" w:cs="Times New Roman"/>
          <w:sz w:val="24"/>
          <w:szCs w:val="24"/>
        </w:rPr>
        <w:tab/>
      </w:r>
      <w:r w:rsidRPr="00373A8A">
        <w:rPr>
          <w:rFonts w:ascii="Times New Roman" w:hAnsi="Times New Roman" w:cs="Times New Roman"/>
          <w:sz w:val="24"/>
          <w:szCs w:val="24"/>
        </w:rPr>
        <w:tab/>
      </w:r>
      <w:r w:rsidRPr="00373A8A">
        <w:rPr>
          <w:rFonts w:ascii="Times New Roman" w:hAnsi="Times New Roman" w:cs="Times New Roman"/>
          <w:sz w:val="24"/>
          <w:szCs w:val="24"/>
        </w:rPr>
        <w:tab/>
      </w:r>
      <w:r w:rsidRPr="00373A8A">
        <w:rPr>
          <w:rFonts w:ascii="Times New Roman" w:hAnsi="Times New Roman" w:cs="Times New Roman"/>
          <w:sz w:val="24"/>
          <w:szCs w:val="24"/>
        </w:rPr>
        <w:tab/>
        <w:t xml:space="preserve">         Filozofski</w:t>
      </w:r>
      <w:r w:rsidR="00920FC2" w:rsidRPr="00373A8A">
        <w:rPr>
          <w:rFonts w:ascii="Times New Roman" w:hAnsi="Times New Roman" w:cs="Times New Roman"/>
          <w:sz w:val="24"/>
          <w:szCs w:val="24"/>
        </w:rPr>
        <w:t xml:space="preserve"> fakultet, </w:t>
      </w:r>
      <w:r w:rsidRPr="00373A8A">
        <w:rPr>
          <w:rFonts w:ascii="Times New Roman" w:hAnsi="Times New Roman" w:cs="Times New Roman"/>
          <w:sz w:val="24"/>
          <w:szCs w:val="24"/>
        </w:rPr>
        <w:t xml:space="preserve">Novi Sad  </w:t>
      </w:r>
    </w:p>
    <w:sectPr w:rsidR="007B45AF" w:rsidRPr="00373A8A" w:rsidSect="00EA5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B77"/>
    <w:rsid w:val="00183F61"/>
    <w:rsid w:val="00362342"/>
    <w:rsid w:val="00367C08"/>
    <w:rsid w:val="00373A8A"/>
    <w:rsid w:val="00491C3B"/>
    <w:rsid w:val="00730278"/>
    <w:rsid w:val="007B45AF"/>
    <w:rsid w:val="00920FC2"/>
    <w:rsid w:val="0095527D"/>
    <w:rsid w:val="009E48BA"/>
    <w:rsid w:val="00A84A37"/>
    <w:rsid w:val="00B2136C"/>
    <w:rsid w:val="00C71B29"/>
    <w:rsid w:val="00D96B77"/>
    <w:rsid w:val="00DB2AD2"/>
    <w:rsid w:val="00EA5E23"/>
    <w:rsid w:val="00ED501F"/>
    <w:rsid w:val="00F07480"/>
    <w:rsid w:val="00F46D88"/>
    <w:rsid w:val="00FD7CD2"/>
    <w:rsid w:val="00FE5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0278"/>
    <w:pPr>
      <w:spacing w:after="0" w:line="240" w:lineRule="auto"/>
    </w:pPr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F9B94-88BE-4074-8143-8DA5C2FA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10</cp:revision>
  <dcterms:created xsi:type="dcterms:W3CDTF">2015-04-14T19:16:00Z</dcterms:created>
  <dcterms:modified xsi:type="dcterms:W3CDTF">2015-04-18T10:53:00Z</dcterms:modified>
</cp:coreProperties>
</file>